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02" w:rsidRDefault="00DA2302" w:rsidP="00DA2302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ИНСТРУКЦИЯ </w:t>
      </w:r>
    </w:p>
    <w:p w:rsidR="00DA2302" w:rsidRDefault="00DA2302" w:rsidP="00DA230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монтажу террасной доски </w:t>
      </w:r>
    </w:p>
    <w:p w:rsidR="00DA2302" w:rsidRDefault="00DA2302" w:rsidP="00DA230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Общие сведения</w:t>
      </w:r>
      <w:r>
        <w:rPr>
          <w:rFonts w:ascii="Times New Roman" w:hAnsi="Times New Roman"/>
          <w:sz w:val="24"/>
          <w:szCs w:val="24"/>
        </w:rPr>
        <w:t>. Монтаж террасной доски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прост и не вызывает каких-либо особых сложностей. Террасная доска представляет собой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самонесущий настил для обустройства полов садовых террас, веранд, садовых дорожек, балконов и т.п. Террасную доску  можно укладывать как в </w:t>
      </w:r>
      <w:proofErr w:type="gramStart"/>
      <w:r>
        <w:rPr>
          <w:rStyle w:val="A00"/>
          <w:rFonts w:ascii="Times New Roman" w:hAnsi="Times New Roman" w:cs="Times New Roman"/>
          <w:sz w:val="24"/>
          <w:szCs w:val="24"/>
        </w:rPr>
        <w:t>прямом</w:t>
      </w:r>
      <w:proofErr w:type="gramEnd"/>
      <w:r>
        <w:rPr>
          <w:rStyle w:val="A00"/>
          <w:rFonts w:ascii="Times New Roman" w:hAnsi="Times New Roman" w:cs="Times New Roman"/>
          <w:sz w:val="24"/>
          <w:szCs w:val="24"/>
        </w:rPr>
        <w:t>, так и в диагональном направлениях.</w:t>
      </w:r>
      <w:r>
        <w:rPr>
          <w:rStyle w:val="A00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sz w:val="24"/>
          <w:szCs w:val="24"/>
        </w:rPr>
        <w:t>Изделия ДПК -  лаги монтажные 50х40мм и террасные доски 135х25мм легко обрабатываются механизированным и ручным деревообрабатывающим инструментом (сверление, пиление и др.).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bCs/>
          <w:sz w:val="24"/>
          <w:szCs w:val="24"/>
        </w:rPr>
        <w:t xml:space="preserve">При эксплуатировании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террасная доска не требует особого ухода, однако сильные загрязнения желательно удалять сразу (в продольном направлении при помощи теплой воды и стандартных бытовых чистящих средств). </w:t>
      </w:r>
    </w:p>
    <w:p w:rsidR="00DA2302" w:rsidRDefault="00DA2302" w:rsidP="00DA2302">
      <w:pPr>
        <w:pStyle w:val="ab"/>
        <w:jc w:val="center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Монтаж террасной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 доски: установка и эксплуатация</w:t>
      </w:r>
    </w:p>
    <w:p w:rsidR="00DA2302" w:rsidRPr="00DA2302" w:rsidRDefault="00DA2302" w:rsidP="00DA2302">
      <w:pPr>
        <w:pStyle w:val="ab"/>
        <w:jc w:val="center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Террасная доска из древесно-полимерного композита имеет свои особенности. Поэтому для того, чтобы Ваша терраса выглядела красиво и служила долго, необходимо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соблюдать определённые правила </w:t>
      </w: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 его хранения</w:t>
      </w: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 и монтажа </w:t>
      </w:r>
      <w:proofErr w:type="spellStart"/>
      <w:r w:rsidRPr="00DA2302">
        <w:rPr>
          <w:rStyle w:val="A00"/>
          <w:rFonts w:ascii="Times New Roman" w:hAnsi="Times New Roman" w:cs="Times New Roman"/>
          <w:sz w:val="24"/>
          <w:szCs w:val="24"/>
        </w:rPr>
        <w:t>декинга</w:t>
      </w:r>
      <w:proofErr w:type="spellEnd"/>
      <w:r>
        <w:rPr>
          <w:rStyle w:val="A00"/>
          <w:rFonts w:ascii="Times New Roman" w:hAnsi="Times New Roman" w:cs="Times New Roman"/>
          <w:sz w:val="24"/>
          <w:szCs w:val="24"/>
        </w:rPr>
        <w:t>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Подготовка к монтажу </w:t>
      </w:r>
      <w:proofErr w:type="spellStart"/>
      <w:r w:rsidRPr="00DA2302">
        <w:rPr>
          <w:rStyle w:val="A00"/>
          <w:rFonts w:ascii="Times New Roman" w:hAnsi="Times New Roman" w:cs="Times New Roman"/>
          <w:sz w:val="24"/>
          <w:szCs w:val="24"/>
        </w:rPr>
        <w:t>декинга</w:t>
      </w:r>
      <w:proofErr w:type="spellEnd"/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Террасную доску нужно хранить в сухом, защищенном от солнца месте. Лучше, если это будет закрытое помещение. Доски держат в заводской упаковке, располагая их горизонтально. Не следует заранее снимать упаковку, распиливать их в размер. Лучше сделать это непосредственно в процессе установки. Соблюдение этих простых правил позволит избежать изгибов и деформаций материала, которые, впрочем, легко исправляются при монтаже.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Установку древесно-полимерного композита необходимо производить в теплое время года, при температуре выше +5 С. Не рекомендуется его монтировать при отрицательных температурах, на поверхности, покрытые снегом и льдом.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lastRenderedPageBreak/>
        <w:t>В летний период для укладки террасной доски лучше выбрать пасмурный день или раннее утро, когда покрытие не будет подвергаться прямому воздействию солнечных лучей. Дело в том, что незакрепленная доска может сильно и неравномерно нагреться. Это может привести к ее изгибу, что существенно затруднит монтаж.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Выбирая направление укладки, следует руководствоваться несколькими правилами: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Если терраса вытянутой формы, то лучше помещать доску вдоль короткой стороны. Таким образом</w:t>
      </w:r>
      <w:r>
        <w:rPr>
          <w:rStyle w:val="A00"/>
          <w:rFonts w:ascii="Times New Roman" w:hAnsi="Times New Roman" w:cs="Times New Roman"/>
          <w:sz w:val="24"/>
          <w:szCs w:val="24"/>
        </w:rPr>
        <w:t>,</w:t>
      </w: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 удастся уменьшить количество стыков и обеспечить меньшие изменения длины досок при перепадах температуры и влажности. Это существенно упрощает укладку и эксплуатацию.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При размещении покрытия во входной зоне обычно рекомендуется укладывать </w:t>
      </w:r>
      <w:proofErr w:type="spellStart"/>
      <w:r w:rsidRPr="00DA2302">
        <w:rPr>
          <w:rStyle w:val="A00"/>
          <w:rFonts w:ascii="Times New Roman" w:hAnsi="Times New Roman" w:cs="Times New Roman"/>
          <w:sz w:val="24"/>
          <w:szCs w:val="24"/>
        </w:rPr>
        <w:t>декинг</w:t>
      </w:r>
      <w:proofErr w:type="spellEnd"/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 вдоль стены, на которой расположена дверь. Такой способ монтажа террасной доски считается эстетически более правильным и обеспечивает лучшие противоскользящие свойства (при использовании материала с поверхностью «вельвет»).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При выборе направления укладки следует заранее продумать, как будет отделываться край материала. Например, торцевую планку проще укладывать вдоль доски, а для F-профиля большой разницы нет.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>Исходя из этих правил, следует заранее выбрать направление укладки, продумать конструкцию всех элементов террасы. Очень не рекомендуем решать вопросы «по ходу стройки». Подобный подход часто ведет к излишнему расходу материала, ошибкам и конструктивным недочетам.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ВНИМАНИЕ! Особенно важно приобрести </w:t>
      </w:r>
      <w:proofErr w:type="spellStart"/>
      <w:r w:rsidRPr="00DA2302">
        <w:rPr>
          <w:rStyle w:val="A00"/>
          <w:rFonts w:ascii="Times New Roman" w:hAnsi="Times New Roman" w:cs="Times New Roman"/>
          <w:sz w:val="24"/>
          <w:szCs w:val="24"/>
        </w:rPr>
        <w:t>декинг</w:t>
      </w:r>
      <w:proofErr w:type="spellEnd"/>
      <w:r w:rsidRPr="00DA2302">
        <w:rPr>
          <w:rStyle w:val="A00"/>
          <w:rFonts w:ascii="Times New Roman" w:hAnsi="Times New Roman" w:cs="Times New Roman"/>
          <w:sz w:val="24"/>
          <w:szCs w:val="24"/>
        </w:rPr>
        <w:t xml:space="preserve"> для монтажа полностью на всю площадь. Дело в том, что покрытие из ДПК является натуральным материалом и (как и любой подобный материал: обои, керамическая плитка и т. п.) может слегка менять оттенок от партии к партии. Поэтому при докупке нескольких недостающих элементов вполне может получиться, что они будут отличаться по тону от остального настила.</w:t>
      </w:r>
    </w:p>
    <w:p w:rsidR="00DA2302" w:rsidRP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bCs/>
          <w:i/>
          <w:sz w:val="24"/>
          <w:szCs w:val="24"/>
          <w:u w:val="single"/>
        </w:rPr>
        <w:lastRenderedPageBreak/>
        <w:t>Подготовка основани</w:t>
      </w:r>
      <w:r>
        <w:rPr>
          <w:rStyle w:val="A00"/>
          <w:rFonts w:ascii="Times New Roman" w:hAnsi="Times New Roman" w:cs="Times New Roman"/>
          <w:bCs/>
          <w:i/>
          <w:sz w:val="24"/>
          <w:szCs w:val="24"/>
        </w:rPr>
        <w:t xml:space="preserve">я </w:t>
      </w:r>
      <w:r>
        <w:rPr>
          <w:rStyle w:val="A00"/>
          <w:rFonts w:ascii="Times New Roman" w:hAnsi="Times New Roman" w:cs="Times New Roman"/>
          <w:bCs/>
          <w:sz w:val="24"/>
          <w:szCs w:val="24"/>
        </w:rPr>
        <w:t xml:space="preserve">перед укладкой террасной доски является важной операцией, от которой в значительной степени зависит качество и продолжительность службы уложенного напольного покрытия. </w:t>
      </w:r>
      <w:r>
        <w:rPr>
          <w:rFonts w:ascii="Times New Roman" w:hAnsi="Times New Roman"/>
          <w:spacing w:val="-2"/>
          <w:sz w:val="24"/>
          <w:szCs w:val="24"/>
        </w:rPr>
        <w:t xml:space="preserve">Укладка террасной доски из ДПК должна осуществляться на предварительно подготовленную ровную и прочную  поверхность с уклоном не менее 1% в направлении укладываемых профилей во избежание </w:t>
      </w:r>
      <w:r>
        <w:rPr>
          <w:rStyle w:val="A00"/>
          <w:rFonts w:ascii="Times New Roman" w:hAnsi="Times New Roman" w:cs="Times New Roman"/>
          <w:sz w:val="24"/>
          <w:szCs w:val="24"/>
        </w:rPr>
        <w:t>образования повышенной влажности под уложенным настилом, способной привести к порче покрытия</w:t>
      </w:r>
      <w:r>
        <w:rPr>
          <w:rFonts w:ascii="Times New Roman" w:hAnsi="Times New Roman"/>
          <w:spacing w:val="-2"/>
          <w:sz w:val="24"/>
          <w:szCs w:val="24"/>
        </w:rPr>
        <w:t xml:space="preserve">. Обычно используется уплотненное основание из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щебня, гравия, бетонных плит, дробленого камня и т.д. 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sz w:val="24"/>
          <w:szCs w:val="24"/>
        </w:rPr>
        <w:t xml:space="preserve">При недостаточно уплотненном основании (например, природного грунта) выполняется выемка грунта, засыпка освободившегося пространства щебнем с последующим его вибрационным уплотнением, далее сверху укладывается слой песка или гравия (толщиной до 5 мм). 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sz w:val="24"/>
          <w:szCs w:val="24"/>
        </w:rPr>
        <w:t xml:space="preserve">ВАЖНО: Укладка </w:t>
      </w:r>
      <w:proofErr w:type="gramStart"/>
      <w:r>
        <w:rPr>
          <w:rStyle w:val="A00"/>
          <w:rFonts w:ascii="Times New Roman" w:hAnsi="Times New Roman" w:cs="Times New Roman"/>
          <w:sz w:val="24"/>
          <w:szCs w:val="24"/>
        </w:rPr>
        <w:t>монтажных</w:t>
      </w:r>
      <w:proofErr w:type="gramEnd"/>
      <w:r>
        <w:rPr>
          <w:rStyle w:val="A00"/>
          <w:rFonts w:ascii="Times New Roman" w:hAnsi="Times New Roman" w:cs="Times New Roman"/>
          <w:sz w:val="24"/>
          <w:szCs w:val="24"/>
        </w:rPr>
        <w:t xml:space="preserve"> лаг на грунт, гравий или песок НЕДОПУСТИМА! Монтажные лаги должны иметь точечную опору</w:t>
      </w:r>
      <w:r w:rsidR="003D5EEB">
        <w:rPr>
          <w:rStyle w:val="A00"/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D5EEB">
        <w:rPr>
          <w:rStyle w:val="A00"/>
          <w:rFonts w:ascii="Times New Roman" w:hAnsi="Times New Roman" w:cs="Times New Roman"/>
          <w:sz w:val="24"/>
          <w:szCs w:val="24"/>
        </w:rPr>
        <w:t>В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 качестве</w:t>
      </w:r>
      <w:r w:rsidR="003D5EEB">
        <w:rPr>
          <w:rStyle w:val="A00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A00"/>
          <w:rFonts w:ascii="Times New Roman" w:hAnsi="Times New Roman" w:cs="Times New Roman"/>
          <w:sz w:val="24"/>
          <w:szCs w:val="24"/>
        </w:rPr>
        <w:t>которых обычно используются бетонные плиты с минимальными размерами 300х300х40 мм (расстояние между бетонными плитами вдоль линии укладки лаг не должна превышать 300 мм.</w:t>
      </w:r>
      <w:proofErr w:type="gramEnd"/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sz w:val="24"/>
          <w:szCs w:val="24"/>
        </w:rPr>
        <w:t>При укладке на ровное и прочное основание (например, бетонные плиты) монтажные лаги укладываются непосредственно на бетонную плиту на резиновые подкладки (100х100х5 мм). В общих случаях бетонное основание не требует дополнительной подготовки.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sz w:val="24"/>
          <w:szCs w:val="24"/>
        </w:rPr>
        <w:t xml:space="preserve">Следует отметить, что важным условием является обеспечение достаточной вентиляции. Пустоты между элементами опорных конструкций обычно ничем не заполняются. 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iCs/>
          <w:sz w:val="24"/>
          <w:szCs w:val="24"/>
        </w:rPr>
      </w:pPr>
      <w:r>
        <w:rPr>
          <w:rStyle w:val="A00"/>
          <w:rFonts w:ascii="Times New Roman" w:hAnsi="Times New Roman" w:cs="Times New Roman"/>
          <w:i/>
          <w:sz w:val="24"/>
          <w:szCs w:val="24"/>
          <w:u w:val="single"/>
        </w:rPr>
        <w:t>Укладка монтажных лаг</w:t>
      </w:r>
      <w:proofErr w:type="gramStart"/>
      <w:r>
        <w:rPr>
          <w:rFonts w:ascii="Times New Roman" w:hAnsi="Times New Roman"/>
          <w:bCs/>
          <w:i/>
          <w:spacing w:val="-2"/>
          <w:sz w:val="24"/>
          <w:szCs w:val="24"/>
          <w:u w:val="single"/>
        </w:rPr>
        <w:t xml:space="preserve">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Style w:val="A00"/>
          <w:rFonts w:ascii="Times New Roman" w:hAnsi="Times New Roman" w:cs="Times New Roman"/>
          <w:sz w:val="24"/>
          <w:szCs w:val="24"/>
        </w:rPr>
        <w:t xml:space="preserve">еред укладкой монтажные лаги должны быть выдержаны при температуре 20±2°С </w:t>
      </w:r>
      <w:r>
        <w:rPr>
          <w:rFonts w:ascii="Times New Roman" w:hAnsi="Times New Roman"/>
          <w:sz w:val="24"/>
          <w:szCs w:val="24"/>
        </w:rPr>
        <w:t>не менее 24 часов, если они до этого находились при температуре  от 0ºС до 10ºС и не менее 48 часов, если они находились  до этого при  температуре ниже 0ºС.</w:t>
      </w:r>
      <w:r>
        <w:rPr>
          <w:rStyle w:val="A00"/>
          <w:rFonts w:ascii="Times New Roman" w:hAnsi="Times New Roman" w:cs="Times New Roman"/>
          <w:iCs/>
          <w:sz w:val="24"/>
          <w:szCs w:val="24"/>
        </w:rPr>
        <w:t xml:space="preserve"> Расстояние между неподвижными ограничителями (стены, бордюры и т.п.) и концами монтажных лаг должны составлять не менее 10 мм. </w:t>
      </w:r>
    </w:p>
    <w:p w:rsidR="00DA2302" w:rsidRDefault="00DA2302" w:rsidP="00DA2302">
      <w:pPr>
        <w:spacing w:line="360" w:lineRule="auto"/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Style w:val="A00"/>
          <w:rFonts w:ascii="Times New Roman" w:hAnsi="Times New Roman" w:cs="Times New Roman"/>
          <w:sz w:val="24"/>
          <w:szCs w:val="24"/>
        </w:rPr>
        <w:t xml:space="preserve">Расстояние между монтажными лагами должно составлять не более 300 мм (по осям лаг) (рис.1). При высоких нагрузках (например, настилы для спортивных сооружений) расстояние для укладки монтажных лаг должно уменьшаться в 2 раза. При диагональной укладке террасной доски расстояния между монтажными лагами должны уменьшаться в соответствии с </w:t>
      </w:r>
      <w:r>
        <w:rPr>
          <w:rStyle w:val="A00"/>
          <w:rFonts w:ascii="Times New Roman" w:hAnsi="Times New Roman" w:cs="Times New Roman"/>
          <w:sz w:val="24"/>
          <w:szCs w:val="24"/>
        </w:rPr>
        <w:lastRenderedPageBreak/>
        <w:t>углом укладки. Например, при укладке под углом 60° - до 200-250 мм, а при укладке под углом 45° - до 150-200 мм.</w:t>
      </w:r>
    </w:p>
    <w:p w:rsidR="00DA2302" w:rsidRDefault="00DA2302" w:rsidP="00DA230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Расчет </w:t>
      </w:r>
      <w:proofErr w:type="spellStart"/>
      <w:r>
        <w:rPr>
          <w:rFonts w:ascii="Times New Roman" w:hAnsi="Times New Roman"/>
          <w:sz w:val="24"/>
          <w:szCs w:val="24"/>
        </w:rPr>
        <w:t>п.м</w:t>
      </w:r>
      <w:proofErr w:type="spellEnd"/>
      <w:r>
        <w:rPr>
          <w:rFonts w:ascii="Times New Roman" w:hAnsi="Times New Roman"/>
          <w:sz w:val="24"/>
          <w:szCs w:val="24"/>
        </w:rPr>
        <w:t xml:space="preserve">. монтажных лаг (при расстоянии между лагами 250 мм) в зависимости от площади укладываемого </w:t>
      </w:r>
      <w:proofErr w:type="spellStart"/>
      <w:r>
        <w:rPr>
          <w:rFonts w:ascii="Times New Roman" w:hAnsi="Times New Roman"/>
          <w:sz w:val="24"/>
          <w:szCs w:val="24"/>
        </w:rPr>
        <w:t>декинга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приведен в таблице 1.</w:t>
      </w:r>
      <w:proofErr w:type="gramEnd"/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843"/>
        <w:gridCol w:w="5598"/>
      </w:tblGrid>
      <w:tr w:rsidR="00DA2302" w:rsidTr="00D416F3">
        <w:tc>
          <w:tcPr>
            <w:tcW w:w="4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Таблица 1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33"/>
              <w:gridCol w:w="369"/>
              <w:gridCol w:w="493"/>
              <w:gridCol w:w="493"/>
              <w:gridCol w:w="493"/>
              <w:gridCol w:w="617"/>
              <w:gridCol w:w="617"/>
              <w:gridCol w:w="637"/>
            </w:tblGrid>
            <w:tr w:rsidR="00DA2302" w:rsidTr="00D416F3">
              <w:trPr>
                <w:trHeight w:val="345"/>
              </w:trPr>
              <w:tc>
                <w:tcPr>
                  <w:tcW w:w="1002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50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Ширина, </w:t>
                  </w:r>
                  <w:proofErr w:type="gramStart"/>
                  <w:r>
                    <w:rPr>
                      <w:b/>
                      <w:sz w:val="22"/>
                      <w:szCs w:val="22"/>
                    </w:rPr>
                    <w:t>м</w:t>
                  </w:r>
                  <w:proofErr w:type="gramEnd"/>
                </w:p>
              </w:tc>
            </w:tr>
            <w:tr w:rsidR="00DA2302" w:rsidTr="00D416F3">
              <w:trPr>
                <w:trHeight w:val="159"/>
              </w:trPr>
              <w:tc>
                <w:tcPr>
                  <w:tcW w:w="1002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6</w:t>
                  </w:r>
                </w:p>
              </w:tc>
            </w:tr>
            <w:tr w:rsidR="00DA2302" w:rsidTr="00D416F3">
              <w:trPr>
                <w:trHeight w:val="345"/>
              </w:trPr>
              <w:tc>
                <w:tcPr>
                  <w:tcW w:w="63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ind w:left="113" w:right="113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Длина, </w:t>
                  </w:r>
                  <w:proofErr w:type="gramStart"/>
                  <w:r>
                    <w:rPr>
                      <w:b/>
                      <w:sz w:val="22"/>
                      <w:szCs w:val="22"/>
                    </w:rPr>
                    <w:t>м</w:t>
                  </w:r>
                  <w:proofErr w:type="gramEnd"/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</w:t>
                  </w:r>
                </w:p>
              </w:tc>
            </w:tr>
            <w:tr w:rsidR="00DA2302" w:rsidTr="00D416F3">
              <w:trPr>
                <w:trHeight w:val="159"/>
              </w:trPr>
              <w:tc>
                <w:tcPr>
                  <w:tcW w:w="6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42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A2302" w:rsidTr="00D416F3">
              <w:trPr>
                <w:trHeight w:val="159"/>
              </w:trPr>
              <w:tc>
                <w:tcPr>
                  <w:tcW w:w="6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51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75</w:t>
                  </w:r>
                </w:p>
              </w:tc>
            </w:tr>
            <w:tr w:rsidR="00DA2302" w:rsidTr="00D416F3">
              <w:trPr>
                <w:trHeight w:val="159"/>
              </w:trPr>
              <w:tc>
                <w:tcPr>
                  <w:tcW w:w="6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52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68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84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DA2302" w:rsidTr="00D416F3">
              <w:trPr>
                <w:trHeight w:val="159"/>
              </w:trPr>
              <w:tc>
                <w:tcPr>
                  <w:tcW w:w="6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45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85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105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125</w:t>
                  </w:r>
                </w:p>
              </w:tc>
            </w:tr>
            <w:tr w:rsidR="00DA2302" w:rsidTr="00D416F3">
              <w:trPr>
                <w:trHeight w:val="159"/>
              </w:trPr>
              <w:tc>
                <w:tcPr>
                  <w:tcW w:w="6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78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102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126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A2302" w:rsidRDefault="00DA2302" w:rsidP="00D416F3">
                  <w:pPr>
                    <w:pStyle w:val="ac"/>
                    <w:snapToGrid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</w:t>
                  </w:r>
                </w:p>
              </w:tc>
            </w:tr>
          </w:tbl>
          <w:p w:rsidR="00DA2302" w:rsidRDefault="00DA2302" w:rsidP="00D416F3">
            <w:pPr>
              <w:pStyle w:val="ac"/>
            </w:pPr>
          </w:p>
        </w:tc>
        <w:tc>
          <w:tcPr>
            <w:tcW w:w="55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423AB" wp14:editId="62A91B87">
                  <wp:extent cx="3416776" cy="2028825"/>
                  <wp:effectExtent l="19050" t="0" r="0" b="0"/>
                  <wp:docPr id="4" name="Рисунок 1" descr="Лаги 300мм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ги 300мм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202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02" w:rsidTr="00D416F3">
        <w:tc>
          <w:tcPr>
            <w:tcW w:w="4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1</w:t>
            </w:r>
          </w:p>
        </w:tc>
      </w:tr>
    </w:tbl>
    <w:p w:rsidR="00DA2302" w:rsidRDefault="00DA2302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Лаги монтажные фиксируются на опорах при помощи дюбелей или шурупов.</w:t>
      </w:r>
      <w:r>
        <w:rPr>
          <w:rStyle w:val="A00"/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A2302" w:rsidRDefault="00DA2302" w:rsidP="00DA2302">
      <w:pPr>
        <w:spacing w:line="360" w:lineRule="auto"/>
        <w:ind w:firstLine="540"/>
        <w:jc w:val="both"/>
        <w:rPr>
          <w:rFonts w:ascii="Times New Roman" w:hAnsi="Times New Roman"/>
          <w:bCs/>
          <w:i/>
          <w:spacing w:val="-2"/>
          <w:sz w:val="24"/>
          <w:szCs w:val="24"/>
        </w:rPr>
      </w:pPr>
      <w:r>
        <w:rPr>
          <w:rStyle w:val="A00"/>
          <w:rFonts w:ascii="Times New Roman" w:hAnsi="Times New Roman" w:cs="Times New Roman"/>
          <w:i/>
          <w:sz w:val="24"/>
          <w:szCs w:val="24"/>
          <w:u w:val="single"/>
        </w:rPr>
        <w:t>Укладка террасной доски</w:t>
      </w:r>
      <w:proofErr w:type="gramStart"/>
      <w:r>
        <w:rPr>
          <w:rStyle w:val="A00"/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pacing w:val="-2"/>
          <w:sz w:val="24"/>
          <w:szCs w:val="24"/>
        </w:rPr>
        <w:t>.</w:t>
      </w:r>
      <w:proofErr w:type="gramEnd"/>
    </w:p>
    <w:p w:rsidR="00DA2302" w:rsidRDefault="00DA2302" w:rsidP="00DA2302">
      <w:pPr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При укладке террасной  доски следует предусматривать соответствующие </w:t>
      </w:r>
      <w:r>
        <w:rPr>
          <w:rFonts w:ascii="Times New Roman" w:hAnsi="Times New Roman"/>
          <w:sz w:val="24"/>
          <w:szCs w:val="24"/>
          <w:u w:val="single"/>
        </w:rPr>
        <w:t>компенсационные зазоры</w:t>
      </w:r>
      <w:proofErr w:type="gramStart"/>
      <w:r w:rsidR="003D5EEB">
        <w:rPr>
          <w:rFonts w:ascii="Times New Roman" w:hAnsi="Times New Roman"/>
          <w:sz w:val="24"/>
          <w:szCs w:val="24"/>
          <w:u w:val="single"/>
        </w:rPr>
        <w:t>.</w:t>
      </w:r>
      <w:proofErr w:type="gramEnd"/>
      <w:r w:rsidR="003D5EEB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="003D5EEB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стен зданий, садовых оград, бордюров, опор и т.д. ширина которых со всех сторон должна </w:t>
      </w:r>
      <w:r>
        <w:rPr>
          <w:rFonts w:ascii="Times New Roman" w:hAnsi="Times New Roman"/>
          <w:sz w:val="24"/>
          <w:szCs w:val="24"/>
          <w:u w:val="single"/>
        </w:rPr>
        <w:t>составлять не менее 20 мм.</w:t>
      </w:r>
    </w:p>
    <w:p w:rsidR="00DA2302" w:rsidRDefault="00DA2302" w:rsidP="00DA2302">
      <w:pPr>
        <w:ind w:firstLine="54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Слишком сильная затяжка шурупов снижает прочностные показатели и может стать причиной последующих повреждений</w:t>
      </w:r>
      <w:proofErr w:type="gramStart"/>
      <w:r w:rsidR="003D5EE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D5EE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При ввинчивании шурупов необходимо следить за тем, чтобы шляпка шурупа была заподлицо с поверхно</w:t>
      </w:r>
      <w:r>
        <w:rPr>
          <w:rFonts w:ascii="Times New Roman" w:hAnsi="Times New Roman"/>
          <w:bCs/>
          <w:color w:val="000000"/>
          <w:sz w:val="24"/>
          <w:szCs w:val="24"/>
        </w:rPr>
        <w:softHyphen/>
        <w:t xml:space="preserve">стью. </w:t>
      </w:r>
    </w:p>
    <w:p w:rsidR="00DA2302" w:rsidRDefault="00DA2302" w:rsidP="00DA2302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орцевые поверхности профилей необходимо закрыть </w:t>
      </w:r>
      <w:r w:rsidR="00665C61">
        <w:rPr>
          <w:rFonts w:ascii="Times New Roman" w:hAnsi="Times New Roman"/>
          <w:sz w:val="24"/>
          <w:szCs w:val="24"/>
        </w:rPr>
        <w:t>либо «</w:t>
      </w:r>
      <w:r w:rsidR="00665C61">
        <w:rPr>
          <w:rFonts w:ascii="Times New Roman" w:hAnsi="Times New Roman"/>
          <w:sz w:val="24"/>
          <w:szCs w:val="24"/>
          <w:lang w:val="en-US"/>
        </w:rPr>
        <w:t>L</w:t>
      </w:r>
      <w:r w:rsidR="00665C61">
        <w:rPr>
          <w:rFonts w:ascii="Times New Roman" w:hAnsi="Times New Roman"/>
          <w:sz w:val="24"/>
          <w:szCs w:val="24"/>
        </w:rPr>
        <w:t>» и/или</w:t>
      </w:r>
      <w:bookmarkStart w:id="0" w:name="_GoBack"/>
      <w:bookmarkEnd w:id="0"/>
      <w:r w:rsidR="00665C61">
        <w:rPr>
          <w:rFonts w:ascii="Times New Roman" w:hAnsi="Times New Roman"/>
          <w:sz w:val="24"/>
          <w:szCs w:val="24"/>
        </w:rPr>
        <w:t xml:space="preserve"> «</w:t>
      </w:r>
      <w:r w:rsidR="00665C61">
        <w:rPr>
          <w:rFonts w:ascii="Times New Roman" w:hAnsi="Times New Roman"/>
          <w:sz w:val="24"/>
          <w:szCs w:val="24"/>
          <w:lang w:val="en-US"/>
        </w:rPr>
        <w:t>F</w:t>
      </w:r>
      <w:r w:rsidR="00665C61">
        <w:rPr>
          <w:rFonts w:ascii="Times New Roman" w:hAnsi="Times New Roman"/>
          <w:sz w:val="24"/>
          <w:szCs w:val="24"/>
        </w:rPr>
        <w:t>»</w:t>
      </w:r>
      <w:r w:rsidR="00665C61" w:rsidRPr="00665C61">
        <w:rPr>
          <w:rFonts w:ascii="Times New Roman" w:hAnsi="Times New Roman"/>
          <w:sz w:val="24"/>
          <w:szCs w:val="24"/>
        </w:rPr>
        <w:t xml:space="preserve"> </w:t>
      </w:r>
      <w:r w:rsidR="00665C61">
        <w:rPr>
          <w:rFonts w:ascii="Times New Roman" w:hAnsi="Times New Roman"/>
          <w:sz w:val="24"/>
          <w:szCs w:val="24"/>
        </w:rPr>
        <w:t xml:space="preserve">образным профилем. Либо </w:t>
      </w:r>
      <w:r>
        <w:rPr>
          <w:rFonts w:ascii="Times New Roman" w:hAnsi="Times New Roman"/>
          <w:sz w:val="24"/>
          <w:szCs w:val="24"/>
        </w:rPr>
        <w:t xml:space="preserve">заглушками из полимерного материала. </w:t>
      </w:r>
      <w:r>
        <w:rPr>
          <w:rFonts w:ascii="Times New Roman" w:hAnsi="Times New Roman"/>
          <w:bCs/>
          <w:color w:val="000000"/>
          <w:sz w:val="24"/>
          <w:szCs w:val="24"/>
        </w:rPr>
        <w:t>Заглушки вставляются только при строго прямоугольных торцевых срезах!</w:t>
      </w:r>
      <w:r w:rsidRPr="00E2681F">
        <w:rPr>
          <w:rFonts w:ascii="Times New Roman" w:hAnsi="Times New Roman"/>
          <w:sz w:val="24"/>
          <w:szCs w:val="24"/>
        </w:rPr>
        <w:t xml:space="preserve"> </w:t>
      </w:r>
    </w:p>
    <w:p w:rsidR="00DA2302" w:rsidRDefault="00DA2302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Террасная доска укладывается перпендикулярно лагам и </w:t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крепится </w:t>
      </w:r>
      <w:proofErr w:type="gramStart"/>
      <w:r>
        <w:rPr>
          <w:rStyle w:val="A00"/>
          <w:rFonts w:ascii="Times New Roman" w:hAnsi="Times New Roman" w:cs="Times New Roman"/>
          <w:sz w:val="24"/>
          <w:szCs w:val="24"/>
        </w:rPr>
        <w:t>монтажными</w:t>
      </w:r>
      <w:proofErr w:type="gramEnd"/>
      <w:r>
        <w:rPr>
          <w:rStyle w:val="A0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00"/>
          <w:rFonts w:ascii="Times New Roman" w:hAnsi="Times New Roman" w:cs="Times New Roman"/>
          <w:sz w:val="24"/>
          <w:szCs w:val="24"/>
        </w:rPr>
        <w:t>кляймерами</w:t>
      </w:r>
      <w:proofErr w:type="spellEnd"/>
      <w:r>
        <w:rPr>
          <w:rStyle w:val="A00"/>
          <w:rFonts w:ascii="Times New Roman" w:hAnsi="Times New Roman" w:cs="Times New Roman"/>
          <w:sz w:val="24"/>
          <w:szCs w:val="24"/>
        </w:rPr>
        <w:t xml:space="preserve"> из нержавеющей стали (рис.2) к каждой монтажной лаге.  При этом необходимо следить за тем, чтобы профиль плотно прилегал к </w:t>
      </w:r>
      <w:proofErr w:type="gramStart"/>
      <w:r>
        <w:rPr>
          <w:rStyle w:val="A00"/>
          <w:rFonts w:ascii="Times New Roman" w:hAnsi="Times New Roman" w:cs="Times New Roman"/>
          <w:sz w:val="24"/>
          <w:szCs w:val="24"/>
        </w:rPr>
        <w:t>монтажной</w:t>
      </w:r>
      <w:proofErr w:type="gramEnd"/>
      <w:r>
        <w:rPr>
          <w:rStyle w:val="A00"/>
          <w:rFonts w:ascii="Times New Roman" w:hAnsi="Times New Roman" w:cs="Times New Roman"/>
          <w:sz w:val="24"/>
          <w:szCs w:val="24"/>
        </w:rPr>
        <w:t xml:space="preserve"> лаге.</w:t>
      </w:r>
    </w:p>
    <w:tbl>
      <w:tblPr>
        <w:tblW w:w="78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01"/>
        <w:gridCol w:w="3902"/>
      </w:tblGrid>
      <w:tr w:rsidR="00DA2302" w:rsidTr="00D416F3">
        <w:tc>
          <w:tcPr>
            <w:tcW w:w="3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ind w:firstLine="54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5408" behindDoc="0" locked="0" layoutInCell="1" allowOverlap="1" wp14:anchorId="0C920408" wp14:editId="58B14F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332740</wp:posOffset>
                  </wp:positionV>
                  <wp:extent cx="2747996" cy="1682115"/>
                  <wp:effectExtent l="0" t="0" r="0" b="0"/>
                  <wp:wrapTopAndBottom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81" cy="1683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2302" w:rsidRDefault="00DA2302" w:rsidP="00D416F3">
            <w:pPr>
              <w:snapToGrid w:val="0"/>
              <w:ind w:firstLine="540"/>
              <w:jc w:val="both"/>
              <w:rPr>
                <w:rStyle w:val="A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snapToGrid w:val="0"/>
              <w:ind w:firstLine="540"/>
              <w:jc w:val="both"/>
              <w:rPr>
                <w:rStyle w:val="A0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4384" behindDoc="0" locked="0" layoutInCell="1" allowOverlap="1" wp14:anchorId="253BC66A" wp14:editId="0137A6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286385</wp:posOffset>
                  </wp:positionV>
                  <wp:extent cx="2527180" cy="1685925"/>
                  <wp:effectExtent l="0" t="0" r="6985" b="0"/>
                  <wp:wrapTopAndBottom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80" cy="1685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2302" w:rsidRDefault="00DA2302" w:rsidP="00DA2302">
      <w:pPr>
        <w:ind w:firstLine="540"/>
        <w:jc w:val="both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4EE83181" wp14:editId="3CC00419">
            <wp:simplePos x="0" y="0"/>
            <wp:positionH relativeFrom="column">
              <wp:posOffset>102870</wp:posOffset>
            </wp:positionH>
            <wp:positionV relativeFrom="paragraph">
              <wp:posOffset>146685</wp:posOffset>
            </wp:positionV>
            <wp:extent cx="6177280" cy="3790950"/>
            <wp:effectExtent l="0" t="0" r="0" b="0"/>
            <wp:wrapTopAndBottom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EEB" w:rsidRDefault="003D5EEB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3D5EEB" w:rsidRDefault="003D5EEB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3D5EEB" w:rsidRDefault="003D5EEB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Default="00DA2302" w:rsidP="00DA2302">
      <w:pPr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2D69F70B" wp14:editId="5537312B">
            <wp:simplePos x="0" y="0"/>
            <wp:positionH relativeFrom="column">
              <wp:posOffset>1576705</wp:posOffset>
            </wp:positionH>
            <wp:positionV relativeFrom="paragraph">
              <wp:posOffset>1210310</wp:posOffset>
            </wp:positionV>
            <wp:extent cx="3105150" cy="1533525"/>
            <wp:effectExtent l="0" t="0" r="0" b="0"/>
            <wp:wrapTopAndBottom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3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00"/>
          <w:rFonts w:ascii="Times New Roman" w:hAnsi="Times New Roman" w:cs="Times New Roman"/>
          <w:sz w:val="24"/>
          <w:szCs w:val="24"/>
        </w:rPr>
        <w:t xml:space="preserve">При начале укладки и в конце укладки необходимо </w:t>
      </w:r>
      <w:r>
        <w:rPr>
          <w:rFonts w:ascii="Times New Roman" w:hAnsi="Times New Roman"/>
          <w:color w:val="000000"/>
          <w:sz w:val="24"/>
          <w:szCs w:val="24"/>
        </w:rPr>
        <w:t xml:space="preserve">произвести  крепление первого профиля монтажной клеммой или ввинтить шуруп с потайной головкой или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саморез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предварительно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раззенкованное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отверстие рядом с перемычкой профиля (рис.3). При этом необходимо следить за расположением доски. При необходимости начальный профиль может быть индивидуально подогнан по ширине.</w:t>
      </w:r>
    </w:p>
    <w:p w:rsidR="003D5EEB" w:rsidRDefault="003D5EEB" w:rsidP="00DA2302">
      <w:pPr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A2302" w:rsidRDefault="00DA2302" w:rsidP="00DA2302">
      <w:pPr>
        <w:ind w:firstLine="54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Style w:val="A00"/>
          <w:rFonts w:ascii="Times New Roman" w:hAnsi="Times New Roman" w:cs="Times New Roman"/>
          <w:bCs/>
          <w:sz w:val="24"/>
          <w:szCs w:val="24"/>
        </w:rPr>
        <w:t>При дальнейшей укладке в</w:t>
      </w:r>
      <w:r>
        <w:rPr>
          <w:rFonts w:ascii="Times New Roman" w:hAnsi="Times New Roman"/>
          <w:spacing w:val="-2"/>
          <w:sz w:val="24"/>
          <w:szCs w:val="24"/>
        </w:rPr>
        <w:t xml:space="preserve">ставляются монтажные клеммы в боковой паз террасной доски в месте крепления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к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лаге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(</w:t>
      </w:r>
      <w:r>
        <w:rPr>
          <w:rStyle w:val="A00"/>
          <w:rFonts w:ascii="Times New Roman" w:hAnsi="Times New Roman" w:cs="Times New Roman"/>
          <w:sz w:val="24"/>
          <w:szCs w:val="24"/>
        </w:rPr>
        <w:t>по всей длине доски таким образом, чтобы они плотно прилегали и не были перекошены</w:t>
      </w:r>
      <w:r>
        <w:rPr>
          <w:rFonts w:ascii="Times New Roman" w:hAnsi="Times New Roman"/>
          <w:spacing w:val="-2"/>
          <w:sz w:val="24"/>
          <w:szCs w:val="24"/>
        </w:rPr>
        <w:t xml:space="preserve">). Затем необходимо вставить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саморезы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с потайной головкой в отверстия монтажных клемм и притянуть их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к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монтажной лаге до неподвижного состояния доски.</w:t>
      </w:r>
    </w:p>
    <w:p w:rsidR="00DA2302" w:rsidRDefault="00DA2302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41662619" wp14:editId="06D06101">
            <wp:simplePos x="0" y="0"/>
            <wp:positionH relativeFrom="column">
              <wp:posOffset>2693670</wp:posOffset>
            </wp:positionH>
            <wp:positionV relativeFrom="paragraph">
              <wp:posOffset>662940</wp:posOffset>
            </wp:positionV>
            <wp:extent cx="2419350" cy="1409700"/>
            <wp:effectExtent l="19050" t="0" r="0" b="0"/>
            <wp:wrapTopAndBottom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9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32627A1" wp14:editId="69CAEACE">
            <wp:simplePos x="0" y="0"/>
            <wp:positionH relativeFrom="column">
              <wp:posOffset>111760</wp:posOffset>
            </wp:positionH>
            <wp:positionV relativeFrom="paragraph">
              <wp:posOffset>662940</wp:posOffset>
            </wp:positionV>
            <wp:extent cx="2332355" cy="1409700"/>
            <wp:effectExtent l="19050" t="0" r="0" b="0"/>
            <wp:wrapTopAndBottom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409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24"/>
          <w:szCs w:val="24"/>
        </w:rPr>
        <w:t>Далее в</w:t>
      </w:r>
      <w:r>
        <w:rPr>
          <w:rStyle w:val="A00"/>
          <w:rFonts w:ascii="Times New Roman" w:hAnsi="Times New Roman" w:cs="Times New Roman"/>
          <w:sz w:val="24"/>
          <w:szCs w:val="24"/>
        </w:rPr>
        <w:t>ставляется следующая террасная доска боковым пазом в свободный край монтажной клеммы, слегка постукивая с помощью резинового молотка и деревянной колодки  по краю доски, чтобы она встала на место, и прижать доску по всей ее длине.</w:t>
      </w:r>
    </w:p>
    <w:p w:rsidR="00DA2302" w:rsidRDefault="00DA2302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289EDE32" wp14:editId="71BEEA38">
            <wp:simplePos x="0" y="0"/>
            <wp:positionH relativeFrom="column">
              <wp:posOffset>1766570</wp:posOffset>
            </wp:positionH>
            <wp:positionV relativeFrom="paragraph">
              <wp:posOffset>795655</wp:posOffset>
            </wp:positionV>
            <wp:extent cx="2867025" cy="1543050"/>
            <wp:effectExtent l="0" t="0" r="0" b="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00"/>
          <w:rFonts w:ascii="Times New Roman" w:hAnsi="Times New Roman" w:cs="Times New Roman"/>
          <w:sz w:val="24"/>
          <w:szCs w:val="24"/>
        </w:rPr>
        <w:t>Повторить эти действия с каждой последующей доской, пока не будет установлена последняя доска. По окончанию укладки внутренний край последней доски крепиться при помощи клеммы, как и предыдущие доски.</w:t>
      </w:r>
    </w:p>
    <w:p w:rsidR="00DA2302" w:rsidRDefault="00DA2302" w:rsidP="00DA2302">
      <w:pPr>
        <w:ind w:firstLine="540"/>
        <w:jc w:val="both"/>
        <w:rPr>
          <w:rStyle w:val="A00"/>
          <w:rFonts w:ascii="Times New Roman" w:hAnsi="Times New Roman" w:cs="Times New Roman"/>
          <w:sz w:val="24"/>
          <w:szCs w:val="24"/>
        </w:rPr>
      </w:pPr>
    </w:p>
    <w:p w:rsidR="00DA2302" w:rsidRDefault="00DA2302" w:rsidP="00DA2302">
      <w:pPr>
        <w:ind w:firstLine="540"/>
        <w:jc w:val="both"/>
      </w:pPr>
      <w:r w:rsidRPr="00FB1DA9">
        <w:rPr>
          <w:noProof/>
          <w:lang w:eastAsia="ru-RU"/>
        </w:rPr>
        <w:drawing>
          <wp:inline distT="0" distB="0" distL="0" distR="0" wp14:anchorId="442C602D" wp14:editId="75728585">
            <wp:extent cx="2838450" cy="1892299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91" cy="18961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441"/>
      </w:tblGrid>
      <w:tr w:rsidR="00DA2302" w:rsidTr="00D416F3">
        <w:tc>
          <w:tcPr>
            <w:tcW w:w="10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A2302" w:rsidRDefault="00DA2302" w:rsidP="00D416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302" w:rsidRDefault="00DA2302" w:rsidP="00DA230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демонтажа рекомендуется использовать обратную последовательность действий.</w:t>
      </w:r>
    </w:p>
    <w:p w:rsidR="00DA2302" w:rsidRDefault="00DA2302" w:rsidP="00DA2302">
      <w:pPr>
        <w:rPr>
          <w:rFonts w:ascii="Times New Roman" w:hAnsi="Times New Roman" w:cs="Times New Roman"/>
        </w:rPr>
      </w:pPr>
    </w:p>
    <w:p w:rsidR="00F40064" w:rsidRDefault="00F40064" w:rsidP="001B4234">
      <w:pPr>
        <w:pStyle w:val="ab"/>
        <w:rPr>
          <w:rFonts w:ascii="Times New Roman" w:hAnsi="Times New Roman" w:cs="Times New Roman"/>
        </w:rPr>
      </w:pPr>
    </w:p>
    <w:p w:rsidR="007B1181" w:rsidRDefault="007B1181" w:rsidP="001B4234">
      <w:pPr>
        <w:pStyle w:val="ab"/>
        <w:rPr>
          <w:rFonts w:ascii="Times New Roman" w:hAnsi="Times New Roman" w:cs="Times New Roman"/>
        </w:rPr>
      </w:pPr>
    </w:p>
    <w:p w:rsidR="007B1181" w:rsidRDefault="007B1181" w:rsidP="001B4234">
      <w:pPr>
        <w:pStyle w:val="ab"/>
        <w:rPr>
          <w:rFonts w:ascii="Times New Roman" w:hAnsi="Times New Roman" w:cs="Times New Roman"/>
        </w:rPr>
      </w:pPr>
    </w:p>
    <w:p w:rsidR="007B1181" w:rsidRPr="007B1181" w:rsidRDefault="007B1181" w:rsidP="007B1181">
      <w:pPr>
        <w:pStyle w:val="ab"/>
        <w:jc w:val="right"/>
        <w:rPr>
          <w:rFonts w:ascii="Times New Roman" w:hAnsi="Times New Roman" w:cs="Times New Roman"/>
        </w:rPr>
      </w:pPr>
    </w:p>
    <w:p w:rsidR="001B4234" w:rsidRDefault="007B1181" w:rsidP="001B4234">
      <w:pPr>
        <w:pStyle w:val="ab"/>
      </w:pPr>
      <w:r>
        <w:t>-</w:t>
      </w:r>
      <w:r w:rsidR="001B4234">
        <w:t xml:space="preserve"> </w:t>
      </w:r>
    </w:p>
    <w:sectPr w:rsidR="001B4234" w:rsidSect="00196BDD">
      <w:headerReference w:type="default" r:id="rId17"/>
      <w:pgSz w:w="11906" w:h="16838"/>
      <w:pgMar w:top="1608" w:right="707" w:bottom="1134" w:left="1276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4DD" w:rsidRDefault="007614DD" w:rsidP="00AD034D">
      <w:pPr>
        <w:spacing w:after="0" w:line="240" w:lineRule="auto"/>
      </w:pPr>
      <w:r>
        <w:separator/>
      </w:r>
    </w:p>
  </w:endnote>
  <w:endnote w:type="continuationSeparator" w:id="0">
    <w:p w:rsidR="007614DD" w:rsidRDefault="007614DD" w:rsidP="00AD0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4DD" w:rsidRDefault="007614DD" w:rsidP="00AD034D">
      <w:pPr>
        <w:spacing w:after="0" w:line="240" w:lineRule="auto"/>
      </w:pPr>
      <w:r>
        <w:separator/>
      </w:r>
    </w:p>
  </w:footnote>
  <w:footnote w:type="continuationSeparator" w:id="0">
    <w:p w:rsidR="007614DD" w:rsidRDefault="007614DD" w:rsidP="00AD0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F6" w:rsidRDefault="00D025F6" w:rsidP="00AD034D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5219700" cy="361950"/>
          <wp:effectExtent l="19050" t="0" r="0" b="0"/>
          <wp:docPr id="1" name="Рисунок 1" descr="C:\Users\Виталий\Desktop\двери\прочее\Логотип\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Виталий\Desktop\двери\прочее\Логотип\лого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25F6" w:rsidRDefault="00D025F6">
    <w:pPr>
      <w:pStyle w:val="a3"/>
    </w:pPr>
  </w:p>
  <w:p w:rsidR="00D025F6" w:rsidRDefault="00D025F6" w:rsidP="00AD034D">
    <w:pPr>
      <w:pStyle w:val="a3"/>
      <w:jc w:val="center"/>
      <w:rPr>
        <w:rFonts w:ascii="Times New Roman" w:hAnsi="Times New Roman"/>
        <w:b/>
        <w:color w:val="000000"/>
        <w:sz w:val="21"/>
        <w:szCs w:val="21"/>
        <w:lang w:eastAsia="ru-RU"/>
      </w:rPr>
    </w:pPr>
    <w:r>
      <w:rPr>
        <w:rFonts w:ascii="Times New Roman" w:hAnsi="Times New Roman"/>
        <w:b/>
        <w:color w:val="000000"/>
        <w:sz w:val="21"/>
        <w:szCs w:val="21"/>
        <w:lang w:eastAsia="ru-RU"/>
      </w:rPr>
      <w:t>198230, г.</w:t>
    </w:r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 xml:space="preserve"> Санкт-Петербург,  Красное Село, </w:t>
    </w:r>
    <w:r>
      <w:rPr>
        <w:rFonts w:ascii="Times New Roman" w:hAnsi="Times New Roman"/>
        <w:b/>
        <w:color w:val="000000"/>
        <w:sz w:val="21"/>
        <w:szCs w:val="21"/>
        <w:lang w:eastAsia="ru-RU"/>
      </w:rPr>
      <w:t xml:space="preserve"> </w:t>
    </w:r>
    <w:proofErr w:type="spellStart"/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>Кингисеппское</w:t>
    </w:r>
    <w:proofErr w:type="spellEnd"/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 xml:space="preserve"> шоссе, дом 55</w:t>
    </w:r>
    <w:r>
      <w:rPr>
        <w:rFonts w:ascii="Times New Roman" w:hAnsi="Times New Roman"/>
        <w:b/>
        <w:color w:val="000000"/>
        <w:sz w:val="21"/>
        <w:szCs w:val="21"/>
        <w:lang w:eastAsia="ru-RU"/>
      </w:rPr>
      <w:t>,</w:t>
    </w:r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 xml:space="preserve"> </w:t>
    </w:r>
    <w:proofErr w:type="gramStart"/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>литер б</w:t>
    </w:r>
    <w:proofErr w:type="gramEnd"/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 xml:space="preserve">, </w:t>
    </w:r>
  </w:p>
  <w:p w:rsidR="00D025F6" w:rsidRDefault="00D025F6" w:rsidP="00AD034D">
    <w:pPr>
      <w:pStyle w:val="a3"/>
      <w:jc w:val="center"/>
      <w:rPr>
        <w:rFonts w:ascii="Times New Roman" w:hAnsi="Times New Roman"/>
        <w:b/>
      </w:rPr>
    </w:pPr>
    <w:r w:rsidRPr="009A6A87">
      <w:rPr>
        <w:rFonts w:ascii="Times New Roman" w:hAnsi="Times New Roman"/>
        <w:b/>
        <w:color w:val="000000"/>
        <w:sz w:val="21"/>
        <w:szCs w:val="21"/>
        <w:lang w:eastAsia="ru-RU"/>
      </w:rPr>
      <w:t xml:space="preserve">ИНН </w:t>
    </w:r>
    <w:r>
      <w:rPr>
        <w:rFonts w:ascii="Times New Roman" w:hAnsi="Times New Roman"/>
        <w:b/>
        <w:color w:val="000000"/>
        <w:shd w:val="clear" w:color="auto" w:fill="FFFFFF"/>
      </w:rPr>
      <w:t>7802661978, КПП 7807</w:t>
    </w:r>
    <w:r w:rsidRPr="009A6A87">
      <w:rPr>
        <w:rFonts w:ascii="Times New Roman" w:hAnsi="Times New Roman"/>
        <w:b/>
        <w:color w:val="000000"/>
        <w:shd w:val="clear" w:color="auto" w:fill="FFFFFF"/>
      </w:rPr>
      <w:t>01001, ОГРН 1187847097900,</w:t>
    </w:r>
    <w:r w:rsidR="00DA2302">
      <w:rPr>
        <w:rFonts w:ascii="Times New Roman" w:hAnsi="Times New Roman"/>
        <w:b/>
      </w:rPr>
      <w:t xml:space="preserve">  </w:t>
    </w:r>
  </w:p>
  <w:p w:rsidR="00D025F6" w:rsidRPr="00AD034D" w:rsidRDefault="00D025F6" w:rsidP="00AD034D">
    <w:pPr>
      <w:pStyle w:val="a3"/>
      <w:jc w:val="center"/>
      <w:rPr>
        <w:rFonts w:ascii="Times New Roman" w:hAnsi="Times New Roman"/>
        <w:b/>
        <w:color w:val="000000"/>
        <w:sz w:val="21"/>
        <w:szCs w:val="21"/>
        <w:lang w:eastAsia="ru-RU"/>
      </w:rPr>
    </w:pPr>
  </w:p>
  <w:p w:rsidR="00D025F6" w:rsidRDefault="00D025F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6001"/>
    <w:multiLevelType w:val="hybridMultilevel"/>
    <w:tmpl w:val="98DA8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34D"/>
    <w:rsid w:val="0004709A"/>
    <w:rsid w:val="000D0172"/>
    <w:rsid w:val="000E30D7"/>
    <w:rsid w:val="000F090C"/>
    <w:rsid w:val="001218AF"/>
    <w:rsid w:val="00196BDD"/>
    <w:rsid w:val="001B4234"/>
    <w:rsid w:val="001C7285"/>
    <w:rsid w:val="0020168A"/>
    <w:rsid w:val="00202709"/>
    <w:rsid w:val="002D16FF"/>
    <w:rsid w:val="002E79EC"/>
    <w:rsid w:val="002F5F5D"/>
    <w:rsid w:val="003A71DB"/>
    <w:rsid w:val="003B3D3F"/>
    <w:rsid w:val="003B4CC0"/>
    <w:rsid w:val="003D3405"/>
    <w:rsid w:val="003D5EEB"/>
    <w:rsid w:val="00457E5E"/>
    <w:rsid w:val="0048305D"/>
    <w:rsid w:val="004C4B69"/>
    <w:rsid w:val="005362FF"/>
    <w:rsid w:val="005937EE"/>
    <w:rsid w:val="005D3C66"/>
    <w:rsid w:val="005D5EA0"/>
    <w:rsid w:val="00663A39"/>
    <w:rsid w:val="00665C61"/>
    <w:rsid w:val="006D7595"/>
    <w:rsid w:val="006F6D17"/>
    <w:rsid w:val="007614DD"/>
    <w:rsid w:val="007B1181"/>
    <w:rsid w:val="007C1AB4"/>
    <w:rsid w:val="007F1FC7"/>
    <w:rsid w:val="00836736"/>
    <w:rsid w:val="008949EA"/>
    <w:rsid w:val="008F53CD"/>
    <w:rsid w:val="009037D4"/>
    <w:rsid w:val="009969F9"/>
    <w:rsid w:val="00A57257"/>
    <w:rsid w:val="00AD034D"/>
    <w:rsid w:val="00B11A6E"/>
    <w:rsid w:val="00BD5EE2"/>
    <w:rsid w:val="00BF02EE"/>
    <w:rsid w:val="00C35E54"/>
    <w:rsid w:val="00C86655"/>
    <w:rsid w:val="00CA05F6"/>
    <w:rsid w:val="00CF4755"/>
    <w:rsid w:val="00CF5014"/>
    <w:rsid w:val="00D025F6"/>
    <w:rsid w:val="00D06553"/>
    <w:rsid w:val="00D22D60"/>
    <w:rsid w:val="00D30B1E"/>
    <w:rsid w:val="00D46232"/>
    <w:rsid w:val="00D872DA"/>
    <w:rsid w:val="00DA2302"/>
    <w:rsid w:val="00DB245D"/>
    <w:rsid w:val="00E20FA1"/>
    <w:rsid w:val="00EC1947"/>
    <w:rsid w:val="00F40064"/>
    <w:rsid w:val="00F82344"/>
    <w:rsid w:val="00FA47A0"/>
    <w:rsid w:val="00FE0E47"/>
    <w:rsid w:val="00FF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D034D"/>
  </w:style>
  <w:style w:type="paragraph" w:styleId="a5">
    <w:name w:val="footer"/>
    <w:basedOn w:val="a"/>
    <w:link w:val="a6"/>
    <w:uiPriority w:val="99"/>
    <w:unhideWhenUsed/>
    <w:rsid w:val="00AD0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034D"/>
  </w:style>
  <w:style w:type="paragraph" w:styleId="a7">
    <w:name w:val="Balloon Text"/>
    <w:basedOn w:val="a"/>
    <w:link w:val="a8"/>
    <w:uiPriority w:val="99"/>
    <w:semiHidden/>
    <w:unhideWhenUsed/>
    <w:rsid w:val="00AD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34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D03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AD034D"/>
    <w:pPr>
      <w:ind w:left="720"/>
      <w:contextualSpacing/>
    </w:pPr>
  </w:style>
  <w:style w:type="paragraph" w:styleId="ab">
    <w:name w:val="No Spacing"/>
    <w:uiPriority w:val="1"/>
    <w:qFormat/>
    <w:rsid w:val="00D872DA"/>
    <w:pPr>
      <w:spacing w:after="0" w:line="240" w:lineRule="auto"/>
    </w:pPr>
  </w:style>
  <w:style w:type="character" w:customStyle="1" w:styleId="A00">
    <w:name w:val="A0"/>
    <w:rsid w:val="00DA2302"/>
    <w:rPr>
      <w:rFonts w:cs="Myriad Pro"/>
      <w:color w:val="000000"/>
      <w:sz w:val="16"/>
      <w:szCs w:val="16"/>
    </w:rPr>
  </w:style>
  <w:style w:type="paragraph" w:styleId="ac">
    <w:name w:val="Normal (Web)"/>
    <w:basedOn w:val="a"/>
    <w:rsid w:val="00DA2302"/>
    <w:pPr>
      <w:suppressAutoHyphens/>
      <w:spacing w:after="64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4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9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94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3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8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41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451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622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01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60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139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364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736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055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762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3828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5770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52514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2582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0687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0612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8255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032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54661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4794131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14878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0800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0161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50393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Белевич</dc:creator>
  <cp:lastModifiedBy>Владимир Вершинин</cp:lastModifiedBy>
  <cp:revision>4</cp:revision>
  <cp:lastPrinted>2018-12-19T16:53:00Z</cp:lastPrinted>
  <dcterms:created xsi:type="dcterms:W3CDTF">2019-05-22T10:03:00Z</dcterms:created>
  <dcterms:modified xsi:type="dcterms:W3CDTF">2019-05-22T10:29:00Z</dcterms:modified>
</cp:coreProperties>
</file>